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金石教育科技股份有限公司202</w:t>
      </w:r>
      <w:r>
        <w:rPr>
          <w:rFonts w:ascii="微软雅黑" w:hAnsi="微软雅黑" w:eastAsia="微软雅黑" w:cs="微软雅黑"/>
          <w:b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年招聘简章</w:t>
      </w:r>
    </w:p>
    <w:p>
      <w:pPr>
        <w:spacing w:line="600" w:lineRule="exact"/>
        <w:ind w:firstLine="420" w:firstLineChars="20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青岛金石教育科技股份有限公司成立于2008年，以培养21世纪全球化人才需求为目标，践行全人教育理念，注重全面提升学生素养、探究能力、创造力及良好学习习惯的培养。</w:t>
      </w:r>
    </w:p>
    <w:p>
      <w:pPr>
        <w:spacing w:line="600" w:lineRule="exact"/>
        <w:ind w:firstLine="420" w:firstLineChars="200"/>
        <w:jc w:val="left"/>
        <w:rPr>
          <w:rFonts w:hint="eastAsia"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耕耘十余载，金石教育秉承“务实创新、成就他人、服务社会”的核心价值观，致力于为广大学生提供优质素养教育服务。因材施教、分层教学，课堂形式包含VIP1对1个性化教育、6人金石拼课及25人金石V课。目前，公司已在青岛、济南、滨州、淄博等城市拥有五十余家校区，近</w:t>
      </w:r>
      <w:r>
        <w:rPr>
          <w:rFonts w:ascii="微软雅黑" w:hAnsi="微软雅黑" w:eastAsia="微软雅黑" w:cs="微软雅黑"/>
          <w:bCs/>
          <w:szCs w:val="21"/>
        </w:rPr>
        <w:t>1200</w:t>
      </w:r>
      <w:r>
        <w:rPr>
          <w:rFonts w:hint="eastAsia" w:ascii="微软雅黑" w:hAnsi="微软雅黑" w:eastAsia="微软雅黑" w:cs="微软雅黑"/>
          <w:bCs/>
          <w:szCs w:val="21"/>
        </w:rPr>
        <w:t>名全职员工。</w:t>
      </w:r>
    </w:p>
    <w:p>
      <w:pPr>
        <w:spacing w:line="600" w:lineRule="exact"/>
        <w:ind w:firstLine="420" w:firstLineChars="20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ascii="微软雅黑" w:hAnsi="微软雅黑" w:eastAsia="微软雅黑" w:cs="微软雅黑"/>
          <w:bCs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2782570</wp:posOffset>
            </wp:positionH>
            <wp:positionV relativeFrom="paragraph">
              <wp:posOffset>2049145</wp:posOffset>
            </wp:positionV>
            <wp:extent cx="2722880" cy="1815465"/>
            <wp:effectExtent l="0" t="0" r="0" b="0"/>
            <wp:wrapThrough wrapText="bothSides">
              <wp:wrapPolygon>
                <wp:start x="0" y="0"/>
                <wp:lineTo x="0" y="21456"/>
                <wp:lineTo x="21459" y="21456"/>
                <wp:lineTo x="21459" y="0"/>
                <wp:lineTo x="0" y="0"/>
              </wp:wrapPolygon>
            </wp:wrapThrough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Cs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2778125</wp:posOffset>
            </wp:positionH>
            <wp:positionV relativeFrom="paragraph">
              <wp:posOffset>183515</wp:posOffset>
            </wp:positionV>
            <wp:extent cx="2729865" cy="1820545"/>
            <wp:effectExtent l="0" t="0" r="635" b="8255"/>
            <wp:wrapThrough wrapText="bothSides">
              <wp:wrapPolygon>
                <wp:start x="0" y="0"/>
                <wp:lineTo x="0" y="21397"/>
                <wp:lineTo x="21505" y="21397"/>
                <wp:lineTo x="21505" y="0"/>
                <wp:lineTo x="0" y="0"/>
              </wp:wrapPolygon>
            </wp:wrapThrough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-13970</wp:posOffset>
            </wp:positionH>
            <wp:positionV relativeFrom="paragraph">
              <wp:posOffset>168910</wp:posOffset>
            </wp:positionV>
            <wp:extent cx="2740025" cy="1826260"/>
            <wp:effectExtent l="0" t="0" r="0" b="0"/>
            <wp:wrapThrough wrapText="bothSides">
              <wp:wrapPolygon>
                <wp:start x="0" y="0"/>
                <wp:lineTo x="0" y="21480"/>
                <wp:lineTo x="21525" y="21480"/>
                <wp:lineTo x="21525" y="0"/>
                <wp:lineTo x="0" y="0"/>
              </wp:wrapPolygon>
            </wp:wrapThrough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-5080</wp:posOffset>
            </wp:positionH>
            <wp:positionV relativeFrom="paragraph">
              <wp:posOffset>2040255</wp:posOffset>
            </wp:positionV>
            <wp:extent cx="2733040" cy="1820545"/>
            <wp:effectExtent l="0" t="0" r="10160" b="8255"/>
            <wp:wrapThrough wrapText="bothSides">
              <wp:wrapPolygon>
                <wp:start x="0" y="0"/>
                <wp:lineTo x="0" y="21397"/>
                <wp:lineTo x="21480" y="21397"/>
                <wp:lineTo x="21480" y="0"/>
                <wp:lineTo x="0" y="0"/>
              </wp:wrapPolygon>
            </wp:wrapThrough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spacing w:line="600" w:lineRule="exact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spacing w:line="600" w:lineRule="exact"/>
        <w:jc w:val="left"/>
        <w:rPr>
          <w:rFonts w:ascii="微软雅黑" w:hAnsi="微软雅黑" w:eastAsia="微软雅黑" w:cs="微软雅黑"/>
          <w:bCs/>
          <w:szCs w:val="21"/>
        </w:rPr>
      </w:pP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</w:rPr>
        <w:t>一、教师类招聘岗位及要求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招聘岗位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中学教师：英语、数学、语文、物理、化学、生物、地理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岗位要求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1、本科及以上学历，专业不限；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2、有相关教师资格证、教学实习经验的同学优先；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3、具有亲和力，有很强的沟通及表达能力，具备出色的观察力和分析能力，具备演讲能力，责任心强，有极强的敬业精神，及企业归属感。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岗位职责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1、针对学生情况，制定教案，并对其进行个性化课程讲授；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2、参与课程教案的编写及课程规划，协助完成教学流程并保证课程质量；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3、做好教学服务工作。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 w:val="22"/>
          <w:szCs w:val="22"/>
        </w:rPr>
        <w:t>二、职能类招聘岗位及要求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课程咨询顾问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岗位职责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1、通过电话进行意向家长的沟通，了解孩子的培训需求，邀约进店面对面交流；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2、对邀约进店、自然上门的家长进行接待和咨询；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3、通过线上的方式进行意向家长和学员的维护和沟通，促进进店和签约；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4、跟踪学生辅导项目的实施及维护。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岗位要求：</w:t>
      </w: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1、大专及以上学历，专业不限；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2、有教育培训行业实习经验、社群市场营销经验优先考虑；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3、具有积极开拓精神，能够承受服务，工作的压力，具备很强的执行能力；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4、具备高度的工作热情和事业心，有良好的团队合作精神、敬业精神。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</w:pP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学习管理师（班主任）</w:t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岗位职责：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1.学生管理，课表安排，成绩管理，上课情况的及时沟通与反馈；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2.了解家长辅导要求，定期电话回访并召开家长会解决家长实际问题和需求，协调好家校关系；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 xml:space="preserve">3.了解学生需求，定期疏导和沟通，并及时反馈给相关任课教师；          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 xml:space="preserve">4.了解学员辅导的课时需求，及时做好后期课程规划；                                                                                                                                                                          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</w:rPr>
        <w:t>岗位要求：</w:t>
      </w:r>
    </w:p>
    <w:p>
      <w:pPr>
        <w:spacing w:line="600" w:lineRule="exact"/>
        <w:jc w:val="left"/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 xml:space="preserve">1.本科及以上学历；                                                                                                           2. 教育学及相关专业优先；                                                                                                 3.热爱教育行业，有责任心，沟通能力较好；          </w:t>
      </w:r>
      <w:r>
        <w:rPr>
          <w:rFonts w:ascii="微软雅黑" w:hAnsi="微软雅黑" w:eastAsia="微软雅黑" w:cs="微软雅黑"/>
          <w:spacing w:val="5"/>
          <w:szCs w:val="21"/>
          <w:shd w:val="clear" w:color="auto" w:fill="FFFFFF"/>
        </w:rPr>
        <w:t xml:space="preserve">                                                                                                                        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</w:rPr>
        <w:t>4.有相关服务经验与销售经验者优先。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5"/>
          <w:szCs w:val="21"/>
          <w:shd w:val="clear" w:color="auto" w:fill="FFFFFF"/>
          <w:lang w:val="en-US" w:eastAsia="zh-CN"/>
        </w:rPr>
        <w:t>简历投递：</w:t>
      </w:r>
    </w:p>
    <w:p>
      <w:pPr>
        <w:spacing w:line="600" w:lineRule="exact"/>
        <w:jc w:val="left"/>
        <w:rPr>
          <w:rFonts w:hint="default" w:ascii="微软雅黑" w:hAnsi="微软雅黑" w:eastAsia="微软雅黑" w:cs="微软雅黑"/>
          <w:spacing w:val="5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  <w:lang w:val="en-US" w:eastAsia="zh-CN"/>
        </w:rPr>
        <w:t>请扫描下方二维码即可投递简历；       快快扫码加入QQ群，获取一手招聘信息~</w:t>
      </w:r>
    </w:p>
    <w:p>
      <w:pPr>
        <w:spacing w:line="240" w:lineRule="auto"/>
        <w:jc w:val="left"/>
        <w:rPr>
          <w:rFonts w:hint="default" w:ascii="微软雅黑" w:hAnsi="微软雅黑" w:eastAsia="微软雅黑" w:cs="微软雅黑"/>
          <w:spacing w:val="5"/>
          <w:szCs w:val="21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spacing w:val="5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1984375" cy="1984375"/>
            <wp:effectExtent l="0" t="0" r="9525" b="9525"/>
            <wp:docPr id="1" name="图片 1" descr="金石教育简历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石教育简历投递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pacing w:val="5"/>
          <w:szCs w:val="21"/>
          <w:shd w:val="clear" w:color="auto" w:fill="FFFFFF"/>
          <w:lang w:val="en-US" w:eastAsia="zh-CN"/>
        </w:rPr>
        <w:t xml:space="preserve">              </w:t>
      </w:r>
      <w:r>
        <w:rPr>
          <w:rFonts w:hint="default" w:ascii="微软雅黑" w:hAnsi="微软雅黑" w:eastAsia="微软雅黑" w:cs="微软雅黑"/>
          <w:spacing w:val="5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1912620" cy="2009140"/>
            <wp:effectExtent l="0" t="0" r="5080" b="0"/>
            <wp:docPr id="2" name="图片 2" descr="青岛金石教育招聘沟通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青岛金石教育招聘沟通群群聊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16510" b="13970"/>
          <wp:wrapNone/>
          <wp:docPr id="4097" name="WordPictureWatermark39063" descr="金石通用版2020版水印-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39063" descr="金石通用版2020版水印-A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WIzNmJlYzYxZjdiYTQ0NDljOThlOWEyYmM4MzAifQ=="/>
  </w:docVars>
  <w:rsids>
    <w:rsidRoot w:val="00FA3FCD"/>
    <w:rsid w:val="00045E64"/>
    <w:rsid w:val="00047421"/>
    <w:rsid w:val="00064867"/>
    <w:rsid w:val="000E2ADD"/>
    <w:rsid w:val="00103D37"/>
    <w:rsid w:val="00112AD2"/>
    <w:rsid w:val="001335E7"/>
    <w:rsid w:val="00143A50"/>
    <w:rsid w:val="00151987"/>
    <w:rsid w:val="00155992"/>
    <w:rsid w:val="00157FEF"/>
    <w:rsid w:val="001A1D7E"/>
    <w:rsid w:val="0020547F"/>
    <w:rsid w:val="0021578F"/>
    <w:rsid w:val="00227BAB"/>
    <w:rsid w:val="00246CC3"/>
    <w:rsid w:val="00255B9F"/>
    <w:rsid w:val="00255E8F"/>
    <w:rsid w:val="002771CF"/>
    <w:rsid w:val="002A71A7"/>
    <w:rsid w:val="002C6C3B"/>
    <w:rsid w:val="002D2A93"/>
    <w:rsid w:val="002F1F1A"/>
    <w:rsid w:val="00322C3C"/>
    <w:rsid w:val="00337747"/>
    <w:rsid w:val="003C708E"/>
    <w:rsid w:val="003E3BCB"/>
    <w:rsid w:val="00455015"/>
    <w:rsid w:val="00467FEB"/>
    <w:rsid w:val="004D4491"/>
    <w:rsid w:val="00521D27"/>
    <w:rsid w:val="00550EDE"/>
    <w:rsid w:val="005A7302"/>
    <w:rsid w:val="0060286F"/>
    <w:rsid w:val="006836F3"/>
    <w:rsid w:val="006921DC"/>
    <w:rsid w:val="0069370C"/>
    <w:rsid w:val="00693A73"/>
    <w:rsid w:val="006B6C89"/>
    <w:rsid w:val="006D0FAE"/>
    <w:rsid w:val="00716256"/>
    <w:rsid w:val="007455EE"/>
    <w:rsid w:val="0075700A"/>
    <w:rsid w:val="007612B1"/>
    <w:rsid w:val="00774087"/>
    <w:rsid w:val="007765CE"/>
    <w:rsid w:val="00785C07"/>
    <w:rsid w:val="007C3B05"/>
    <w:rsid w:val="007E7D5A"/>
    <w:rsid w:val="0080077C"/>
    <w:rsid w:val="00832B0A"/>
    <w:rsid w:val="0086005D"/>
    <w:rsid w:val="008A0871"/>
    <w:rsid w:val="008A2B82"/>
    <w:rsid w:val="008B5FCB"/>
    <w:rsid w:val="008C0E60"/>
    <w:rsid w:val="008C0F2F"/>
    <w:rsid w:val="008C4D0C"/>
    <w:rsid w:val="009268D5"/>
    <w:rsid w:val="009353D1"/>
    <w:rsid w:val="0094070A"/>
    <w:rsid w:val="00957F57"/>
    <w:rsid w:val="009774C6"/>
    <w:rsid w:val="009C15CE"/>
    <w:rsid w:val="009C2C6D"/>
    <w:rsid w:val="009C3AF6"/>
    <w:rsid w:val="009C7BE7"/>
    <w:rsid w:val="009F44F1"/>
    <w:rsid w:val="009F7F8A"/>
    <w:rsid w:val="00A833C3"/>
    <w:rsid w:val="00AB36FC"/>
    <w:rsid w:val="00B20168"/>
    <w:rsid w:val="00B62FD5"/>
    <w:rsid w:val="00BD4BC7"/>
    <w:rsid w:val="00BD5DE8"/>
    <w:rsid w:val="00BE7A08"/>
    <w:rsid w:val="00BF6EC3"/>
    <w:rsid w:val="00C0156C"/>
    <w:rsid w:val="00C129E7"/>
    <w:rsid w:val="00C15FFE"/>
    <w:rsid w:val="00C21B7F"/>
    <w:rsid w:val="00C25846"/>
    <w:rsid w:val="00CA2AD6"/>
    <w:rsid w:val="00CA2BDB"/>
    <w:rsid w:val="00CC1BCF"/>
    <w:rsid w:val="00CD4F66"/>
    <w:rsid w:val="00CE460F"/>
    <w:rsid w:val="00CF2852"/>
    <w:rsid w:val="00D174EB"/>
    <w:rsid w:val="00D17E85"/>
    <w:rsid w:val="00D523AD"/>
    <w:rsid w:val="00D549C5"/>
    <w:rsid w:val="00D57BC1"/>
    <w:rsid w:val="00D74684"/>
    <w:rsid w:val="00D77573"/>
    <w:rsid w:val="00D96DDC"/>
    <w:rsid w:val="00DE059B"/>
    <w:rsid w:val="00DE1461"/>
    <w:rsid w:val="00DE2038"/>
    <w:rsid w:val="00DE731D"/>
    <w:rsid w:val="00DE7361"/>
    <w:rsid w:val="00DF27FF"/>
    <w:rsid w:val="00E03B12"/>
    <w:rsid w:val="00E1378D"/>
    <w:rsid w:val="00E37C82"/>
    <w:rsid w:val="00E40F40"/>
    <w:rsid w:val="00E426CA"/>
    <w:rsid w:val="00E46240"/>
    <w:rsid w:val="00E653D5"/>
    <w:rsid w:val="00E824E2"/>
    <w:rsid w:val="00E90534"/>
    <w:rsid w:val="00F26D43"/>
    <w:rsid w:val="00F80230"/>
    <w:rsid w:val="00FA3FCD"/>
    <w:rsid w:val="00FC39F3"/>
    <w:rsid w:val="00FC4983"/>
    <w:rsid w:val="00FD7E95"/>
    <w:rsid w:val="00FF3B4B"/>
    <w:rsid w:val="019D55FE"/>
    <w:rsid w:val="02661E94"/>
    <w:rsid w:val="0AC51722"/>
    <w:rsid w:val="1AFD2812"/>
    <w:rsid w:val="1B570174"/>
    <w:rsid w:val="1B811695"/>
    <w:rsid w:val="2AB63109"/>
    <w:rsid w:val="310D3357"/>
    <w:rsid w:val="31603DCF"/>
    <w:rsid w:val="3A5C0EAC"/>
    <w:rsid w:val="434626F9"/>
    <w:rsid w:val="434A26B2"/>
    <w:rsid w:val="470D5A07"/>
    <w:rsid w:val="47771189"/>
    <w:rsid w:val="575C1BDA"/>
    <w:rsid w:val="63C94F54"/>
    <w:rsid w:val="6736645D"/>
    <w:rsid w:val="6DC55024"/>
    <w:rsid w:val="748C290E"/>
    <w:rsid w:val="75B74C0D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table" w:customStyle="1" w:styleId="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9">
    <w:name w:val="表格样式 2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1251</Characters>
  <Lines>10</Lines>
  <Paragraphs>2</Paragraphs>
  <TotalTime>1</TotalTime>
  <ScaleCrop>false</ScaleCrop>
  <LinksUpToDate>false</LinksUpToDate>
  <CharactersWithSpaces>1468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2020-03-16T07:35:00Z</dcterms:created>
  <dc:creator>金石教育</dc:creator>
  <cp:lastModifiedBy>WPS_1451398858</cp:lastModifiedBy>
  <dcterms:modified xsi:type="dcterms:W3CDTF">2022-05-19T06:52:47Z</dcterms:modified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E511E2F14F2C45A0B9C0A2C27943E55C</vt:lpwstr>
  </property>
</Properties>
</file>